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F" w:rsidRPr="00B639BF" w:rsidRDefault="00B639BF" w:rsidP="00B639BF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t>Памятка больным артериальной гипертонией</w:t>
      </w:r>
    </w:p>
    <w:p w:rsidR="00B639BF" w:rsidRPr="00B639BF" w:rsidRDefault="00B639BF" w:rsidP="00B6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9B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Артериальная гипертония</w:t>
      </w: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это хроническое заболевание, которое характеризуется постоянным или периодическим повышением артериального давления: 140/90 мм </w:t>
      </w:r>
      <w:proofErr w:type="spellStart"/>
      <w:r w:rsidRPr="00B639BF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B639BF">
        <w:rPr>
          <w:rFonts w:ascii="Times New Roman" w:eastAsia="Times New Roman" w:hAnsi="Times New Roman" w:cs="Times New Roman"/>
          <w:sz w:val="28"/>
          <w:szCs w:val="28"/>
        </w:rPr>
        <w:t>. ст. и выше.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Артериальная гипертония – заболевание, опасное для жизни своими осложнениями (инфаркт миокарда, инсульт).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 многих людей болезнь может протекать бессимптомно, но изменяя самочувствия. В этом коварство гипертонии!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sz w:val="23"/>
          <w:szCs w:val="23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Не измеряя артериальное давление, невозможно выявить заболевание. Поэтому каждый человек должен знать свое давление</w:t>
      </w:r>
      <w:r w:rsidRPr="00B639BF">
        <w:rPr>
          <w:rFonts w:ascii="Arial" w:eastAsia="Times New Roman" w:hAnsi="Arial" w:cs="Arial"/>
          <w:sz w:val="23"/>
          <w:szCs w:val="23"/>
        </w:rPr>
        <w:t>.</w:t>
      </w:r>
    </w:p>
    <w:p w:rsidR="00B639BF" w:rsidRPr="00B639BF" w:rsidRDefault="00B639BF" w:rsidP="00B6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Факторы риска артериальной гипертонии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неуправляемые</w:t>
      </w:r>
      <w:proofErr w:type="gramEnd"/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не зависят от самого человека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•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возраст: для мужчин – старше 55 лет, для женщин – старше 65 лет;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•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наследственная отягощённость;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•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факторы окружающей среды.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управляемые –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зависят от образа жизни и поведения и поэтому могут быть устранены:</w:t>
      </w:r>
    </w:p>
    <w:p w:rsidR="00B639BF" w:rsidRPr="00B639BF" w:rsidRDefault="00B639BF" w:rsidP="00B6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i/>
          <w:iCs/>
          <w:sz w:val="28"/>
          <w:szCs w:val="28"/>
        </w:rPr>
        <w:t>•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избыточная масса тела и ожирение;</w:t>
      </w:r>
    </w:p>
    <w:p w:rsidR="00B639BF" w:rsidRPr="00B639BF" w:rsidRDefault="00B639BF" w:rsidP="00B639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• курение;</w:t>
      </w:r>
    </w:p>
    <w:p w:rsidR="00B639BF" w:rsidRPr="00B639BF" w:rsidRDefault="00B639BF" w:rsidP="00B639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• нерациональное питание;</w:t>
      </w:r>
    </w:p>
    <w:p w:rsidR="00B639BF" w:rsidRPr="00B639BF" w:rsidRDefault="00B639BF" w:rsidP="00B639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• низкая физическая активность;</w:t>
      </w:r>
    </w:p>
    <w:p w:rsidR="00B639BF" w:rsidRPr="00B639BF" w:rsidRDefault="00B639BF" w:rsidP="00B639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• неадекватные реакции на стресс</w:t>
      </w:r>
      <w:r w:rsidRPr="00B639B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639BF" w:rsidRDefault="00B639BF" w:rsidP="00B6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Как справиться с артериальной гипертонией?</w:t>
      </w:r>
    </w:p>
    <w:p w:rsidR="00B639BF" w:rsidRPr="00B639BF" w:rsidRDefault="00B639BF" w:rsidP="00B6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639BF" w:rsidRPr="00B639BF" w:rsidRDefault="00B639BF" w:rsidP="00B6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Следите за весом!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 Для расчета идеальной массы тела пользуйтесь формулой подсчета индекса массы тела (ИМТ): вес (в </w:t>
      </w:r>
      <w:proofErr w:type="gramStart"/>
      <w:r w:rsidRPr="00B639BF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B639BF">
        <w:rPr>
          <w:rFonts w:ascii="Times New Roman" w:eastAsia="Times New Roman" w:hAnsi="Times New Roman" w:cs="Times New Roman"/>
          <w:sz w:val="28"/>
          <w:szCs w:val="28"/>
        </w:rPr>
        <w:t>) разделить на рост (в метрах), возведенный в квадрат.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ИМТ = вес (</w:t>
      </w:r>
      <w:proofErr w:type="gramStart"/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кг</w:t>
      </w:r>
      <w:proofErr w:type="gramEnd"/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)/рост (м)</w:t>
      </w: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Значения индекса массы тела от 18,5 до 24,9 – норма для большинства людей. Более высокие показатели повышают риск возникновения </w:t>
      </w:r>
      <w:proofErr w:type="spellStart"/>
      <w:proofErr w:type="gramStart"/>
      <w:r w:rsidRPr="00B639BF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 и ряда других заболеваний.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Откажитесь от курения,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и риск развития инфаркта и инсульта уже через год снизится наполовину по сравнению с курильщиками! Под влиянием никотина учащается ритм сердечных сокращений, происходит спазм сосудов, в результате повышается артериальное давление.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диеты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приводит к снижению артериального давления.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Уровень артериального давления имеет прямую зависимость от количества употребляемой </w:t>
      </w: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соли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. Ее средняя доза не должна превышать 5 граммов (1</w:t>
      </w:r>
      <w:r w:rsidRPr="00B639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lastRenderedPageBreak/>
        <w:t>чайная ложка без верха) в день. Не солите пищу при приготовлении. Не подсаливайте пищу прежде, чем Вы попробовали ее. Избегайте употребления консервированных продуктов, солений, маринадов.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Уменьшите потребление животных жиров, рафинированных продуктов, мучных, кондитерских изделий, сахара.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Постарайтесь чаще употреблять обезжиренные или с пониженным содержанием жира молочные продукты, злаки, фрукты, овощи, орехи, бобы.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Увеличьте потребление продуктов, богатых солями калия и магния (печеный картофель, изюм, курага, морская капуста, чернослив).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Ограничьте объем потребляемой жидкости до 1,5 литров в сутки.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Регулярные динамические нагрузки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(ходьба, бег, плавание, езда на велосипеде и т.д.) 3-5 раз в неделю не менее 20 минут способствуют не только нормализации артериального давления, профилактике ожирения, но и значительно улучшат Ваше самочувствие и настроение! Начните с ходьбы пешком на работу и с работы, постепенно увеличивая темп и расстояние, не пользуйтесь лифтом.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Научитесь справляться со стрессом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. Контролируйте свои эмоции, настроение. Находите время для прогулок, встреч с друзьями, активного отдыха.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Памятка для пациента</w:t>
      </w:r>
    </w:p>
    <w:p w:rsid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«Самопомощь при гипертоническом кризе»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Гипертонический криз –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это внезапный, резкий подъем артериального давления, сопровождающийся ухудшением самочувствия и развитием осложнений.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развитию гипертонического криза: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эмоциональные или физические перегрузки;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смена погоды, метеорологические перемены («магнитные бури»);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курение;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резкая отмена лекарств, понижающих артериальное давление;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употребление алкогольных напитков;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обильный прием пищи, особенно на ночь;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прием пищи, содержащей большое количество соли;</w:t>
      </w:r>
    </w:p>
    <w:p w:rsidR="00B639BF" w:rsidRPr="00B639BF" w:rsidRDefault="00B639BF" w:rsidP="00B639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употребление пищи или напитков, содержащих вещества, способствующие повышению артериального давления (кофе, шоколад, сыр, икра и др.).</w:t>
      </w:r>
    </w:p>
    <w:p w:rsid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639BF" w:rsidRPr="00B639BF" w:rsidRDefault="00B639BF" w:rsidP="00B63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самопомощь</w:t>
      </w:r>
    </w:p>
    <w:p w:rsidR="00B639BF" w:rsidRPr="00B639BF" w:rsidRDefault="00B639BF" w:rsidP="00B639B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при гипертоническом кризе: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·  измерить артериальное давление;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lastRenderedPageBreak/>
        <w:t>  ·  по возможности, быстро попытаться самостоятельно снизить повышенное артериальное давление.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 могут быть использованы препараты быстрого действия: </w:t>
      </w:r>
      <w:proofErr w:type="spellStart"/>
      <w:r w:rsidRPr="00B639BF">
        <w:rPr>
          <w:rFonts w:ascii="Times New Roman" w:eastAsia="Times New Roman" w:hAnsi="Times New Roman" w:cs="Times New Roman"/>
          <w:sz w:val="28"/>
          <w:szCs w:val="28"/>
        </w:rPr>
        <w:t>клофелин</w:t>
      </w:r>
      <w:proofErr w:type="spellEnd"/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 0,075-0,15 г или </w:t>
      </w:r>
      <w:proofErr w:type="spellStart"/>
      <w:r w:rsidRPr="00B639BF">
        <w:rPr>
          <w:rFonts w:ascii="Times New Roman" w:eastAsia="Times New Roman" w:hAnsi="Times New Roman" w:cs="Times New Roman"/>
          <w:sz w:val="28"/>
          <w:szCs w:val="28"/>
        </w:rPr>
        <w:t>каптоприл</w:t>
      </w:r>
      <w:proofErr w:type="spellEnd"/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 25-50 мг;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 xml:space="preserve"> не применять неэффективные средства – таблетки </w:t>
      </w:r>
      <w:proofErr w:type="spellStart"/>
      <w:r w:rsidRPr="00B639BF">
        <w:rPr>
          <w:rFonts w:ascii="Times New Roman" w:eastAsia="Times New Roman" w:hAnsi="Times New Roman" w:cs="Times New Roman"/>
          <w:sz w:val="28"/>
          <w:szCs w:val="28"/>
        </w:rPr>
        <w:t>папазола</w:t>
      </w:r>
      <w:proofErr w:type="spellEnd"/>
      <w:r w:rsidRPr="00B639BF">
        <w:rPr>
          <w:rFonts w:ascii="Times New Roman" w:eastAsia="Times New Roman" w:hAnsi="Times New Roman" w:cs="Times New Roman"/>
          <w:sz w:val="28"/>
          <w:szCs w:val="28"/>
        </w:rPr>
        <w:t>, дибазола;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B639BF">
        <w:rPr>
          <w:rFonts w:ascii="Times New Roman" w:eastAsia="Times New Roman" w:hAnsi="Times New Roman" w:cs="Times New Roman"/>
          <w:sz w:val="28"/>
          <w:szCs w:val="28"/>
        </w:rPr>
        <w:t> нельзя резко снижать артериальное давление в течение короткого промежутка времени, особенно в пожилом возрасте; такие симптомы, как слабость, сонливость, могут указывать на нарушение питания (ишемию) головного мозга.</w:t>
      </w:r>
    </w:p>
    <w:p w:rsidR="00B639BF" w:rsidRPr="00B639BF" w:rsidRDefault="00B639BF" w:rsidP="00B639B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повторно измерить артериальное давление;</w:t>
      </w:r>
    </w:p>
    <w:p w:rsidR="00B639BF" w:rsidRPr="00B639BF" w:rsidRDefault="00B639BF" w:rsidP="00B639B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в случае появления болей за грудиной (проявление стенокардии) следует принять нитроглицерин под язык;</w:t>
      </w:r>
    </w:p>
    <w:p w:rsidR="00B639BF" w:rsidRPr="00B639BF" w:rsidRDefault="00B639BF" w:rsidP="00B639BF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при значительном повышении артериального давления или при нарастании симптомов криза рекомендуется вызвать «скорую помощь».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</w:rPr>
        <w:t>Дальнейшие действия определит врач «скорой помощи»!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sz w:val="28"/>
          <w:szCs w:val="28"/>
        </w:rPr>
        <w:t>Постарайтесь устранить причины, вызывающие развитие гипертонического криза, и четко выполнять рекомендации Вашего лечащего врача. Тогда Вы сможете избежать осложнений.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Помните, от Вас зависит многое!</w:t>
      </w:r>
    </w:p>
    <w:p w:rsid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Факторы риска </w:t>
      </w:r>
      <w:proofErr w:type="spellStart"/>
      <w:proofErr w:type="gramStart"/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сердечно-сосудистых</w:t>
      </w:r>
      <w:proofErr w:type="spellEnd"/>
      <w:proofErr w:type="gramEnd"/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осложнений</w:t>
      </w:r>
    </w:p>
    <w:p w:rsidR="00B639BF" w:rsidRP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Style w:val="-5"/>
        <w:tblW w:w="9889" w:type="dxa"/>
        <w:tblLook w:val="04A0"/>
      </w:tblPr>
      <w:tblGrid>
        <w:gridCol w:w="3450"/>
        <w:gridCol w:w="3450"/>
        <w:gridCol w:w="2989"/>
      </w:tblGrid>
      <w:tr w:rsidR="00B639BF" w:rsidRPr="00B639BF" w:rsidTr="00B639BF">
        <w:trPr>
          <w:cnfStyle w:val="10000000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B639B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Параметры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10000000000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B639B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Ваши показатели</w:t>
            </w: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10000000000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B639B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Рекомендуемые</w:t>
            </w:r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АД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&lt; 140/90 мм </w:t>
            </w:r>
            <w:proofErr w:type="spell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рт.ст</w:t>
            </w:r>
            <w:proofErr w:type="spell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массы тела (кг/м</w:t>
            </w:r>
            <w:proofErr w:type="gramStart"/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&lt; 25 кг/м</w:t>
            </w:r>
            <w:proofErr w:type="gram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талии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&lt;102 см муж, &lt; 88 см жен 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39BF" w:rsidRPr="00B639BF" w:rsidTr="00B639BF">
        <w:trPr>
          <w:cnfStyle w:val="000000100000"/>
          <w:trHeight w:val="401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холестерин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&lt; 5 </w:t>
            </w:r>
            <w:proofErr w:type="spell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ммоль</w:t>
            </w:r>
            <w:proofErr w:type="spell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/л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3450" w:type="dxa"/>
            <w:hideMark/>
          </w:tcPr>
          <w:p w:rsidR="00B639BF" w:rsidRPr="00B639BF" w:rsidRDefault="00B639BF" w:rsidP="00B63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450" w:type="dxa"/>
            <w:hideMark/>
          </w:tcPr>
          <w:p w:rsidR="00B639BF" w:rsidRPr="00B639BF" w:rsidRDefault="00B639BF" w:rsidP="00B639BF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≤ 5,5 </w:t>
            </w:r>
            <w:proofErr w:type="spell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ммоль</w:t>
            </w:r>
            <w:proofErr w:type="spell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/л</w:t>
            </w:r>
          </w:p>
        </w:tc>
      </w:tr>
    </w:tbl>
    <w:p w:rsidR="00B639BF" w:rsidRPr="00B639BF" w:rsidRDefault="00B639BF" w:rsidP="00B639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Риск артериальной гипертонии,</w:t>
      </w:r>
      <w:r w:rsidRPr="00B639BF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proofErr w:type="spellStart"/>
      <w:proofErr w:type="gramStart"/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сердечно-сосудистых</w:t>
      </w:r>
      <w:proofErr w:type="spellEnd"/>
      <w:proofErr w:type="gramEnd"/>
      <w:r w:rsidRPr="00B639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заболеваний и сахарного диабета 2 типа в зависимости от индекса массы тела и окружности талии</w:t>
      </w:r>
    </w:p>
    <w:tbl>
      <w:tblPr>
        <w:tblStyle w:val="-5"/>
        <w:tblW w:w="9889" w:type="dxa"/>
        <w:tblLayout w:type="fixed"/>
        <w:tblLook w:val="04A0"/>
      </w:tblPr>
      <w:tblGrid>
        <w:gridCol w:w="1766"/>
        <w:gridCol w:w="1446"/>
        <w:gridCol w:w="1366"/>
        <w:gridCol w:w="1366"/>
        <w:gridCol w:w="916"/>
        <w:gridCol w:w="1060"/>
        <w:gridCol w:w="1273"/>
        <w:gridCol w:w="696"/>
      </w:tblGrid>
      <w:tr w:rsidR="00B639BF" w:rsidRPr="00B639BF" w:rsidTr="00B639BF">
        <w:trPr>
          <w:cnfStyle w:val="100000000000"/>
        </w:trPr>
        <w:tc>
          <w:tcPr>
            <w:cnfStyle w:val="001000000000"/>
            <w:tcW w:w="1766" w:type="dxa"/>
            <w:vMerge w:val="restart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Типы</w:t>
            </w:r>
          </w:p>
          <w:p w:rsidR="00B639BF" w:rsidRPr="00B639BF" w:rsidRDefault="00B639BF" w:rsidP="00B639B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массы тела</w:t>
            </w:r>
          </w:p>
        </w:tc>
        <w:tc>
          <w:tcPr>
            <w:tcW w:w="1446" w:type="dxa"/>
            <w:vMerge w:val="restart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Индекс массы тела (кг/м</w:t>
            </w:r>
            <w:proofErr w:type="gramStart"/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vertAlign w:val="superscript"/>
              </w:rPr>
              <w:t>2</w:t>
            </w:r>
            <w:proofErr w:type="gramEnd"/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)</w:t>
            </w:r>
          </w:p>
        </w:tc>
        <w:tc>
          <w:tcPr>
            <w:tcW w:w="2732" w:type="dxa"/>
            <w:gridSpan w:val="2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Окружность талии</w:t>
            </w:r>
          </w:p>
        </w:tc>
        <w:tc>
          <w:tcPr>
            <w:tcW w:w="3945" w:type="dxa"/>
            <w:gridSpan w:val="4"/>
            <w:hideMark/>
          </w:tcPr>
          <w:p w:rsidR="00B639BF" w:rsidRPr="00B639BF" w:rsidRDefault="00B639BF" w:rsidP="00B639BF">
            <w:pPr>
              <w:spacing w:line="330" w:lineRule="atLeast"/>
              <w:jc w:val="center"/>
              <w:cnfStyle w:val="10000000000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Во сколько раз повышается риск</w:t>
            </w:r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1766" w:type="dxa"/>
            <w:vMerge/>
            <w:hideMark/>
          </w:tcPr>
          <w:p w:rsidR="00B639BF" w:rsidRPr="00B639BF" w:rsidRDefault="00B639BF" w:rsidP="00B639BF">
            <w:pPr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446" w:type="dxa"/>
            <w:vMerge/>
            <w:hideMark/>
          </w:tcPr>
          <w:p w:rsidR="00B639BF" w:rsidRPr="00B639BF" w:rsidRDefault="00B639BF" w:rsidP="00B639BF">
            <w:pPr>
              <w:cnfStyle w:val="00000010000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≤ 102 муж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≤ 88 жен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&gt;102 муж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&gt; 88  жен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АГ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ИБС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инсульта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СД 2 типа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&lt; 18,5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Нормальная масса тела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18,5 – 24,9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25 – 29,9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30,0 – 34,9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639BF" w:rsidRPr="00B639BF" w:rsidTr="00B639BF">
        <w:trPr>
          <w:cnfStyle w:val="00000001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II степени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35,0 – 39,9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639BF" w:rsidRPr="00B639BF" w:rsidTr="00B639BF">
        <w:trPr>
          <w:cnfStyle w:val="000000100000"/>
        </w:trPr>
        <w:tc>
          <w:tcPr>
            <w:cnfStyle w:val="001000000000"/>
            <w:tcW w:w="17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III степени</w:t>
            </w:r>
          </w:p>
        </w:tc>
        <w:tc>
          <w:tcPr>
            <w:tcW w:w="144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≥ 40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</w:t>
            </w:r>
          </w:p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1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60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3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BF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</w:tbl>
    <w:p w:rsidR="00B639BF" w:rsidRPr="00B639BF" w:rsidRDefault="00B639BF" w:rsidP="00B639BF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9BF">
        <w:rPr>
          <w:rFonts w:ascii="Times New Roman" w:eastAsia="Times New Roman" w:hAnsi="Times New Roman" w:cs="Times New Roman"/>
          <w:b/>
          <w:sz w:val="24"/>
          <w:szCs w:val="24"/>
        </w:rPr>
        <w:t>АГ – артериальная гипертония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9BF">
        <w:rPr>
          <w:rFonts w:ascii="Times New Roman" w:eastAsia="Times New Roman" w:hAnsi="Times New Roman" w:cs="Times New Roman"/>
          <w:b/>
          <w:sz w:val="24"/>
          <w:szCs w:val="24"/>
        </w:rPr>
        <w:t>ИБС – ишемическая болезнь сердца</w:t>
      </w:r>
    </w:p>
    <w:p w:rsidR="00B639BF" w:rsidRPr="00B639BF" w:rsidRDefault="00B639BF" w:rsidP="00B639BF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9BF">
        <w:rPr>
          <w:rFonts w:ascii="Times New Roman" w:eastAsia="Times New Roman" w:hAnsi="Times New Roman" w:cs="Times New Roman"/>
          <w:b/>
          <w:sz w:val="24"/>
          <w:szCs w:val="24"/>
        </w:rPr>
        <w:t>СД – сахарный диабет</w:t>
      </w:r>
    </w:p>
    <w:tbl>
      <w:tblPr>
        <w:tblW w:w="103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843"/>
        <w:gridCol w:w="346"/>
        <w:gridCol w:w="346"/>
        <w:gridCol w:w="346"/>
        <w:gridCol w:w="346"/>
        <w:gridCol w:w="346"/>
        <w:gridCol w:w="121"/>
        <w:gridCol w:w="347"/>
        <w:gridCol w:w="347"/>
        <w:gridCol w:w="347"/>
        <w:gridCol w:w="347"/>
        <w:gridCol w:w="347"/>
        <w:gridCol w:w="813"/>
        <w:gridCol w:w="347"/>
        <w:gridCol w:w="347"/>
        <w:gridCol w:w="347"/>
        <w:gridCol w:w="347"/>
        <w:gridCol w:w="347"/>
        <w:gridCol w:w="121"/>
        <w:gridCol w:w="347"/>
        <w:gridCol w:w="347"/>
        <w:gridCol w:w="347"/>
        <w:gridCol w:w="347"/>
        <w:gridCol w:w="347"/>
      </w:tblGrid>
      <w:tr w:rsidR="00B639BF" w:rsidRPr="00B639BF" w:rsidTr="00B639BF">
        <w:trPr>
          <w:tblCellSpacing w:w="0" w:type="dxa"/>
          <w:jc w:val="center"/>
        </w:trPr>
        <w:tc>
          <w:tcPr>
            <w:tcW w:w="1290" w:type="dxa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Женщины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Возраст</w:t>
            </w:r>
          </w:p>
        </w:tc>
        <w:tc>
          <w:tcPr>
            <w:tcW w:w="3525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Мужчины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Некурящие</w:t>
            </w:r>
          </w:p>
        </w:tc>
        <w:tc>
          <w:tcPr>
            <w:tcW w:w="1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Курящие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Некурящие</w:t>
            </w:r>
          </w:p>
        </w:tc>
        <w:tc>
          <w:tcPr>
            <w:tcW w:w="12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Курящие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Систолическое артериальное давление (</w:t>
            </w:r>
            <w:proofErr w:type="gram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мм</w:t>
            </w:r>
            <w:proofErr w:type="gram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рт.ст</w:t>
            </w:r>
            <w:proofErr w:type="spell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.)</w:t>
            </w: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47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24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22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1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общего холестерина (</w:t>
            </w:r>
            <w:proofErr w:type="spellStart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ммоль</w:t>
            </w:r>
            <w:proofErr w:type="spellEnd"/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/л)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before="120" w:after="12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sz w:val="23"/>
                <w:szCs w:val="23"/>
              </w:rPr>
              <w:t>&lt;1%   1%   2%   3-4%   5-9% 10-14% 15% и выше</w:t>
            </w:r>
          </w:p>
        </w:tc>
      </w:tr>
      <w:tr w:rsidR="00B639BF" w:rsidRPr="00B639BF" w:rsidTr="00B63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60" w:type="dxa"/>
            <w:gridSpan w:val="2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639BF" w:rsidRPr="00B639BF" w:rsidRDefault="00B639BF" w:rsidP="00B639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10-летний риск </w:t>
            </w:r>
            <w:proofErr w:type="spellStart"/>
            <w:proofErr w:type="gramStart"/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сердечно-сосудистых</w:t>
            </w:r>
            <w:proofErr w:type="spellEnd"/>
            <w:proofErr w:type="gramEnd"/>
            <w:r w:rsidRPr="00B63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заболеваний</w:t>
            </w:r>
          </w:p>
        </w:tc>
      </w:tr>
    </w:tbl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48B3">
        <w:rPr>
          <w:rFonts w:ascii="Times New Roman" w:eastAsia="Times New Roman" w:hAnsi="Times New Roman" w:cs="Times New Roman"/>
          <w:sz w:val="28"/>
          <w:szCs w:val="28"/>
        </w:rPr>
        <w:t xml:space="preserve">Таблица позволяет определить риск развития </w:t>
      </w:r>
      <w:proofErr w:type="spellStart"/>
      <w:r w:rsidRPr="00EA48B3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r w:rsidRPr="00EA48B3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(ССЗ), таких как инфаркт миокарда и инсульт, в ближайшие 10 лет, в зависимости от пола, возраста, статуса курения, систолического (верхнего) артериального давления (АД) и уровня холестерина.</w:t>
      </w:r>
      <w:proofErr w:type="gramEnd"/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>  ·   Выберите левую половину таблицы – для женщин или правую половину – для мужчин.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>  ·   Выберите наиболее близкий по значению возраст по шкале в центре таблицы.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>  ·   Выберите квадрат для курящих или некурящих пациентов напротив выбранного Вами возраста.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>  ·   По шкале внизу таблицы выберите уровень холестерина.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 xml:space="preserve">  ·   Проведите </w:t>
      </w:r>
      <w:proofErr w:type="gramStart"/>
      <w:r w:rsidRPr="00EA48B3">
        <w:rPr>
          <w:rFonts w:ascii="Times New Roman" w:eastAsia="Times New Roman" w:hAnsi="Times New Roman" w:cs="Times New Roman"/>
          <w:sz w:val="28"/>
          <w:szCs w:val="28"/>
        </w:rPr>
        <w:t>прямую</w:t>
      </w:r>
      <w:proofErr w:type="gramEnd"/>
      <w:r w:rsidRPr="00EA48B3">
        <w:rPr>
          <w:rFonts w:ascii="Times New Roman" w:eastAsia="Times New Roman" w:hAnsi="Times New Roman" w:cs="Times New Roman"/>
          <w:sz w:val="28"/>
          <w:szCs w:val="28"/>
        </w:rPr>
        <w:t xml:space="preserve"> вверх до пересечения с Вашим базовым квадратом.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sz w:val="28"/>
          <w:szCs w:val="28"/>
        </w:rPr>
        <w:t>  ·   По шкале слева от Вашего базового квадрата выберите значение систолического АД.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39BF">
        <w:rPr>
          <w:rFonts w:ascii="Arial" w:eastAsia="Times New Roman" w:hAnsi="Arial" w:cs="Arial"/>
          <w:color w:val="333333"/>
          <w:sz w:val="23"/>
          <w:szCs w:val="23"/>
        </w:rPr>
        <w:t>  </w:t>
      </w:r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·   На пересечении уровня холестерина и систолического АД найдите цифру 10-летнего риска ССЗ. 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 выражается в процентах. 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Низкому риску соответствует величина &lt; 1%, умеренному риску – 1–4%, высокому – 5–9% и очень высокому риску – ≥ 10%.</w:t>
      </w:r>
    </w:p>
    <w:p w:rsidR="00B639BF" w:rsidRPr="00EA48B3" w:rsidRDefault="00B639BF" w:rsidP="00EA48B3">
      <w:pPr>
        <w:shd w:val="clear" w:color="auto" w:fill="FFFFFF"/>
        <w:spacing w:before="120" w:after="12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у курящего мужчины в возрасте 60 лет с систолическим АД 160 мм </w:t>
      </w:r>
      <w:proofErr w:type="spell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рт</w:t>
      </w:r>
      <w:proofErr w:type="spell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ст. и уровнем холестерина 6 </w:t>
      </w:r>
      <w:proofErr w:type="spell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риск развития </w:t>
      </w:r>
      <w:proofErr w:type="spell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 составляет 19%. Это соответствует очень высокому риску и означает, что в ближайшие 10 лет инфаркт или инсульт разовьется у 19 из 100 мужчин с такими же показателями.</w:t>
      </w:r>
      <w:proofErr w:type="gram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таблицы хорошо видно, что при отказе от курения риск существенно падает до 11%, при снижении АД в пределах 140 – до 8%, а при достижении 120 – до 5%, и даже незначительное понижение уровня холестерина с 6 до 5 </w:t>
      </w:r>
      <w:proofErr w:type="spell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/л, что обычно легко осуществимо при нормализации питания, приводит к дополнительному снижению риска до 4%. Таким образом, при условии адекватного лечения</w:t>
      </w:r>
      <w:proofErr w:type="gram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артериальной гипертонии и коррекции образа жизни степень риска снижается почти в 5 раз. Понятно, что вероятность попасть в число девятнадцати из 100 гораздо больше, чем в 4 из 100. Нормализуя артериальное давление и поддерживая здоровый образ жизни, Вы стремитесь к максимальному снижению </w:t>
      </w:r>
      <w:proofErr w:type="spellStart"/>
      <w:proofErr w:type="gramStart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сердечно-сосудистого</w:t>
      </w:r>
      <w:proofErr w:type="spellEnd"/>
      <w:proofErr w:type="gramEnd"/>
      <w:r w:rsidRPr="00EA4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риска.</w:t>
      </w:r>
    </w:p>
    <w:p w:rsidR="00B639BF" w:rsidRPr="00EA48B3" w:rsidRDefault="00B639BF" w:rsidP="00EA48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9BF" w:rsidRPr="00EA48B3" w:rsidRDefault="00B639BF" w:rsidP="00EA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9BF" w:rsidRPr="00EA48B3" w:rsidRDefault="00B639BF" w:rsidP="00EA4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9BF" w:rsidRPr="00EA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023"/>
    <w:multiLevelType w:val="multilevel"/>
    <w:tmpl w:val="89120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2D1DB6"/>
    <w:multiLevelType w:val="multilevel"/>
    <w:tmpl w:val="1B46B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9D455D"/>
    <w:multiLevelType w:val="multilevel"/>
    <w:tmpl w:val="852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03AA4"/>
    <w:multiLevelType w:val="multilevel"/>
    <w:tmpl w:val="EA401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640EAC"/>
    <w:multiLevelType w:val="multilevel"/>
    <w:tmpl w:val="FCA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9BF"/>
    <w:rsid w:val="00B639BF"/>
    <w:rsid w:val="00E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3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eauthor">
    <w:name w:val="theauthor"/>
    <w:basedOn w:val="a0"/>
    <w:rsid w:val="00B639BF"/>
  </w:style>
  <w:style w:type="character" w:customStyle="1" w:styleId="apple-converted-space">
    <w:name w:val="apple-converted-space"/>
    <w:basedOn w:val="a0"/>
    <w:rsid w:val="00B639BF"/>
  </w:style>
  <w:style w:type="character" w:styleId="a3">
    <w:name w:val="Hyperlink"/>
    <w:basedOn w:val="a0"/>
    <w:uiPriority w:val="99"/>
    <w:semiHidden/>
    <w:unhideWhenUsed/>
    <w:rsid w:val="00B639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BF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B639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858"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  <w:divsChild>
            <w:div w:id="1715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4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2016-03-23T13:14:00Z</dcterms:created>
  <dcterms:modified xsi:type="dcterms:W3CDTF">2016-03-23T13:25:00Z</dcterms:modified>
</cp:coreProperties>
</file>